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сферы образования</w:t>
      </w:r>
    </w:p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</w:t>
      </w:r>
      <w:r w:rsidR="00CB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C34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p w:rsidR="00CF655F" w:rsidRDefault="00CF65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55F" w:rsidRPr="00C34797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районе функционирует 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39 объектов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в том числе школ – 30</w:t>
      </w:r>
      <w:r w:rsidRPr="003D3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(18 средних, 7 основных, 4 начальных, 1 вечерняя школа)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контингентом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3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учащихся – </w:t>
      </w:r>
      <w:r w:rsidR="00063E91" w:rsidRPr="00063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5069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детских дошкольных учреждений, 2 организации дополнительного образования.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655F" w:rsidRPr="003D3AB6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сферы образования на 2023 год составляет </w:t>
      </w:r>
      <w:r w:rsidR="00644CD2"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79</w:t>
      </w:r>
      <w:r w:rsidR="003D3AB6"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68,9</w:t>
      </w:r>
      <w:r w:rsidR="00644CD2"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млн.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тенге.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Сумма выделенная на финансирование Фонда всеобуча – 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3D3AB6"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94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3D3AB6"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млн</w:t>
      </w:r>
      <w:proofErr w:type="gramStart"/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.т</w:t>
      </w:r>
      <w:proofErr w:type="gramEnd"/>
      <w:r w:rsidRPr="003D3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енге</w:t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383C" w:rsidRPr="00C34797" w:rsidRDefault="00CA383C" w:rsidP="00CA383C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Дошкольным обучением и воспитанием охвачено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детей, из них в КПП-3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</w:t>
      </w:r>
      <w:r w:rsidRPr="0025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мини-центрах 287, в ДДУ- 651.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 детей дошкольным образованием составляет с </w:t>
      </w:r>
      <w:r w:rsidRPr="00251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до 6 лет – 89,9%, </w:t>
      </w:r>
      <w:r w:rsidRPr="0025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51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до 6 лет – 87,0%.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Очередность от </w:t>
      </w:r>
      <w:r w:rsidRPr="00063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 до 6 лет – 325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CF655F" w:rsidRPr="00063E91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B7590"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F5656"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E91"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 года </w:t>
      </w:r>
      <w:r w:rsidR="00063E91" w:rsidRPr="00063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Москалевская</w:t>
      </w:r>
      <w:proofErr w:type="spellEnd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ОШ (79), Чернышевская ОШ (72), </w:t>
      </w:r>
      <w:proofErr w:type="spellStart"/>
      <w:r w:rsidR="00EB7590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Казанбас</w:t>
      </w:r>
      <w:r w:rsidR="001F5656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ская</w:t>
      </w:r>
      <w:proofErr w:type="spellEnd"/>
      <w:r w:rsidR="001F5656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656D8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ОШ</w:t>
      </w:r>
      <w:r w:rsidR="00EB7590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№1</w:t>
      </w:r>
      <w:r w:rsidR="001F5656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66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r w:rsidR="001F5656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Черниговская 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ОШ (</w:t>
      </w:r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63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proofErr w:type="spellStart"/>
      <w:r w:rsidR="008656D8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основская</w:t>
      </w:r>
      <w:proofErr w:type="spellEnd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ОСШ (35</w:t>
      </w:r>
      <w:r w:rsidR="008656D8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proofErr w:type="spellStart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Федосеевская</w:t>
      </w:r>
      <w:proofErr w:type="spellEnd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ОСШ (35), </w:t>
      </w:r>
      <w:proofErr w:type="spellStart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Баганалинская</w:t>
      </w:r>
      <w:proofErr w:type="spellEnd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ОСШ (33), Лаврентьевская ОСШ (31), </w:t>
      </w:r>
      <w:proofErr w:type="spellStart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Аккудукская</w:t>
      </w:r>
      <w:proofErr w:type="spellEnd"/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ОСШ (29), </w:t>
      </w:r>
      <w:r w:rsidR="001F5656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Калининская 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ОСШ (</w:t>
      </w:r>
      <w:r w:rsidR="00063E91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28)</w:t>
      </w:r>
      <w:r w:rsidR="0058161B" w:rsidRPr="00063E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Pr="0006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 не соответствуют гарантированному государственному нормативу сети. </w:t>
      </w:r>
    </w:p>
    <w:p w:rsidR="00CF655F" w:rsidRPr="00C34797" w:rsidRDefault="00E72330">
      <w:pPr>
        <w:pStyle w:val="normal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Функционирует 1 пришкольный интернат при </w:t>
      </w:r>
      <w:proofErr w:type="spellStart"/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Аулиекольской</w:t>
      </w:r>
      <w:proofErr w:type="spellEnd"/>
      <w:r w:rsidRPr="003D3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начальной школе. </w:t>
      </w:r>
      <w:r w:rsidR="008E74FA"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начало 2023-2024 учебного года</w:t>
      </w:r>
      <w:r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интернате прожива</w:t>
      </w:r>
      <w:r w:rsidR="008E74FA"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E74FA" w:rsidRPr="005B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B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детей из 7</w:t>
      </w:r>
      <w:r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(с. Кургуз (</w:t>
      </w:r>
      <w:r w:rsidR="008E74FA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), с. Дүзбай (</w:t>
      </w:r>
      <w:r w:rsidR="008E74FA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), с. Чили (</w:t>
      </w:r>
      <w:r w:rsidR="005B49D2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), с</w:t>
      </w:r>
      <w:proofErr w:type="gramStart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.Ф</w:t>
      </w:r>
      <w:proofErr w:type="gramEnd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едосеевка(3), с. </w:t>
      </w:r>
      <w:proofErr w:type="spellStart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Харьковка</w:t>
      </w:r>
      <w:proofErr w:type="spellEnd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8E74FA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), с. </w:t>
      </w:r>
      <w:proofErr w:type="spellStart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Аккудук</w:t>
      </w:r>
      <w:proofErr w:type="spellEnd"/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8E74FA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), </w:t>
      </w:r>
      <w:r w:rsidR="008E74FA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с. Сосновка (7)</w:t>
      </w:r>
      <w:r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.)</w:t>
      </w:r>
      <w:r w:rsidR="005B49D2" w:rsidRPr="005B49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пунктов, где нет школ либо отсутствуют школы соответствующего типа. Для данных детей осуществля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5B4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еженедельный подвоз.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655F" w:rsidRPr="00C34797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учреждениях образования района работают </w:t>
      </w:r>
      <w:r w:rsidRPr="008E7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5B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педагог, из них с высшим образованием – 7</w:t>
      </w:r>
      <w:r w:rsidR="008E74FA"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4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(8</w:t>
      </w:r>
      <w:r w:rsidR="008E74FA" w:rsidRPr="008E74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</w:t>
      </w:r>
      <w:r w:rsidRPr="008E74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 средним профессиональным образованием – 9</w:t>
      </w:r>
      <w:r w:rsidR="008E74FA"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E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4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(11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Высшую категорию имеют – 2</w:t>
      </w:r>
      <w:r w:rsidR="00187006"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187006"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 категорию – 52 </w:t>
      </w:r>
      <w:r w:rsidR="00187006"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(6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 категорию – 2</w:t>
      </w:r>
      <w:r w:rsidR="00187006"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(3%)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 новому формату аттестации: 16</w:t>
      </w:r>
      <w:r w:rsidR="00187006"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187006"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– исследователей, 138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</w:t>
      </w:r>
      <w:r w:rsidR="00187006"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%)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– экспертов, 14</w:t>
      </w:r>
      <w:r w:rsidR="00187006"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0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(17%) </w:t>
      </w:r>
      <w:r w:rsidRPr="0018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  – модераторов.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061CD" w:rsidRPr="00C34797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34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В 2023 году запланировано укрепление и оснащение МТБ учреждений образования района на общую сумму 104,3 млн. тенге, в том числе: </w:t>
      </w:r>
    </w:p>
    <w:p w:rsidR="009061CD" w:rsidRPr="00CA383C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34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 приобретен спортивный инвентарь на сумму 7,369 млн. тенге, школьная мебель на сумму 4,03 млн. тенге, кабинет Робототехники стоимостью 3,92 млн. тенге, кабинет новой модификации (физика)– 4,6 млн. тенге,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CA383C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открыт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A383C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кабинет инклюзии при аманкарагайской ОШ имени Н.Островского – 8,288 млн. тенге,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заключен договор с ИП Аманат, №313 от 03.07.2023г на замену устаревших и установку дополнительных камер видеонаблюдения (6,9 млн. тенге), </w:t>
      </w:r>
      <w:r w:rsidR="00C34797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заключен договор</w:t>
      </w:r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 ТОО «</w:t>
      </w:r>
      <w:proofErr w:type="spellStart"/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Gard</w:t>
      </w:r>
      <w:proofErr w:type="spellEnd"/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(г. Астана)</w:t>
      </w:r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№347 от 21.08.2023г</w:t>
      </w: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на обеспечение безопасности (лицензированная  охрана</w:t>
      </w:r>
      <w:r w:rsidR="00C713C5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) (7,056</w:t>
      </w: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млн. тенге),</w:t>
      </w:r>
      <w:r w:rsidRPr="00C34797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обновлен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котельно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оборудовани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(насосы и двигатели)– 2,340 млн. тенге, увеличен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скорост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ь</w:t>
      </w:r>
      <w:r w:rsidR="00CA383C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интернета в организациях образования – 2,179 млн. тенге</w:t>
      </w:r>
      <w:r w:rsid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A383C" w:rsidRPr="00C34797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также запланировано укрепление МТБ </w:t>
      </w:r>
      <w:r w:rsidRP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детских садов – 1,0 млн. тенге, укрепление МТБ организаций доп</w:t>
      </w:r>
      <w:proofErr w:type="gramStart"/>
      <w:r w:rsidRP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.о</w:t>
      </w:r>
      <w:proofErr w:type="gramEnd"/>
      <w:r w:rsidRPr="00CA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бразования – 15,388 млн. тенге, </w:t>
      </w:r>
    </w:p>
    <w:p w:rsidR="00C713C5" w:rsidRDefault="00C713C5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Выполнена</w:t>
      </w:r>
      <w:r w:rsidR="009061CD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адаптация зданий 5 объектов (ОШ им. Сьянова, ОШ им. Уалиханова, ШГ им. Баймагамбетова, Казанбасские ОШ № 1 и № 2) для обеспечения доступа МГН, </w:t>
      </w: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r w:rsidR="009061CD"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8 млн. тенге. </w:t>
      </w:r>
    </w:p>
    <w:p w:rsidR="009061CD" w:rsidRPr="00C713C5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C7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Заключен договор на разработку проектно-сметной документации по объекту «Капитальный ремонт здания КГУ «Тимофеевская общеобразовательная школа отдела образования Аулиекольского района» Управления образования акимата Костанайской области (планиуется реализация в рамках АЕБ в 2024 г.) № 242 от 27.04.2023 г. с ТОО "Институт "Агропромпроект", г. Костанай на общую сумму 7 512,3 тыс. тг., выполняется разработка ПСД, ориентировочный срок выполнения работ до 01.10.2023 г.</w:t>
      </w:r>
    </w:p>
    <w:p w:rsidR="009061CD" w:rsidRPr="009463DE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ыполнен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техническо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 обследование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здания Новоселовской ОШ, на общую сумму 323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,0 тыс. тенге.</w:t>
      </w:r>
    </w:p>
    <w:p w:rsidR="009061CD" w:rsidRPr="009463DE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Выполняется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текущий ремонт Москалевской ОШ (установка не хватающих радиаторов отопления, частичная замена покрытия кровли, замена 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деревянных окон на ПВХ) № 136 от 14.02.2023 г., на сумму 12 320,000 тыс. тг., подрядчик ТОО «Фараб Құрылыс», Туркестанская обл., Отрарский район, с. Шаульдер, 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срок выполнения работ 1.06-15.07.2023 г.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9061CD" w:rsidRPr="00C34797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(выполнена 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установка окон и радиаторов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).</w:t>
      </w:r>
    </w:p>
    <w:p w:rsidR="009463DE" w:rsidRPr="009463DE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Выполнен 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тек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ущий</w:t>
      </w:r>
      <w:r w:rsidR="009061CD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ремонт Тимофеевской ОШ (замена покрытия кровли из профлиста, водосточной системы) № 137 от 15.02.2023 г., на сумму 4 412,800 тыс. тг., подрядчик ТОО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«Сая-Автокомплект», г. Шымкент.</w:t>
      </w:r>
    </w:p>
    <w:p w:rsidR="009061CD" w:rsidRPr="009463DE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63DE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ыполнен</w:t>
      </w:r>
      <w:r w:rsidR="009463DE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текущий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ремонт кровли здания Черниговской ОШ на сумму 42 480,0 тыс. тг., подрядчик </w:t>
      </w:r>
      <w:r w:rsidR="009463DE"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ИП Ансар, г. Караганда</w:t>
      </w:r>
      <w:r w:rsidRPr="0094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9061CD" w:rsidRPr="00976E80" w:rsidRDefault="00976E80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9061CD"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ыполнен</w:t>
      </w: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текущий</w:t>
      </w:r>
      <w:r w:rsidR="009061CD"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ремонт здания Аулиекольской детской школы искусств на сумму 23,456 млн.тг., подрядчик ТОО «Жук</w:t>
      </w: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» г. Костанай.</w:t>
      </w:r>
      <w:r w:rsidR="009061CD"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9061CD" w:rsidRPr="00976E80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 за счет финансирования благотворительного фонда «Халық», реализуется проект по строительству нового детского сада на 280 мест в микрорайоне "Бірлік" села Аулиеколь, проектировщик ТОО «Агропромпроект», стоимость разработки ПСД - 7,5 млн. тг., разработка завершена, получено положительное заключение экспертизы ПСД, стоимость проекта после экспертизы – 1,229 млрд. тг., подрядчик по СМР: АО «Рудныйсоколовстрой». 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 Предусмотрены все необходимые санитарно-бытовые условия.</w:t>
      </w:r>
    </w:p>
    <w:p w:rsidR="009061CD" w:rsidRPr="00976E80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ГУ «Управление строительства, архитектуры и градостроительства акимата Костанайской области», за счет финансирования из фонда "Қазақстан Халқына" на 2023 г. также реализуется проект по строительству нового детского лагеря на 150 мест в селе Аманкарагай, проектировщик ТОО "Эксперт Плюс", стоимость ПСД 3 600,0 тыс. тг., разработка завершена, </w:t>
      </w: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получено положительное заключение экспертизы ПСД, стоимость проекта после экспертизы - 289,3 млн. тг., подрядчик по СМР: ТОО "My Eco House".</w:t>
      </w:r>
    </w:p>
    <w:p w:rsidR="009C7542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На 2023-2024 гг. в рамках Национального проекта «Комфортная школа» запланировано строительство новой школы на 300 мест взамен Кушмурунской ОШ № 1 (здание 1941 г.п., приспособленное из госпиталя, не имеет помещений для специализированных кабинетов, мастерских, гардероба).</w:t>
      </w:r>
    </w:p>
    <w:p w:rsidR="00DB07A8" w:rsidRPr="00DB07A8" w:rsidRDefault="00DB07A8" w:rsidP="00CA3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твердом топливе на отопительный сезон 2023-2024 гг. для школ составляет 4 840 тонн угля. </w:t>
      </w:r>
      <w:proofErr w:type="gramStart"/>
      <w:r w:rsidRPr="00DB07A8">
        <w:rPr>
          <w:rFonts w:ascii="Times New Roman" w:eastAsia="Times New Roman" w:hAnsi="Times New Roman" w:cs="Times New Roman"/>
          <w:sz w:val="28"/>
          <w:szCs w:val="28"/>
        </w:rPr>
        <w:t>Поставщик ТОО "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", договор № 318 от 30 июня 2023 г., на сумму 84 618 688 тенге, по 17 483 тенге за тонну, срок поставки до 15 августа 2023 года (поставлено </w:t>
      </w:r>
      <w:r w:rsidR="002B777D" w:rsidRPr="002B777D">
        <w:rPr>
          <w:rFonts w:ascii="Times New Roman" w:eastAsia="Times New Roman" w:hAnsi="Times New Roman" w:cs="Times New Roman"/>
          <w:sz w:val="28"/>
          <w:szCs w:val="28"/>
        </w:rPr>
        <w:t>4170</w:t>
      </w:r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 тонн или </w:t>
      </w:r>
      <w:r w:rsidR="002B777D" w:rsidRPr="002B777D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DB07A8">
        <w:rPr>
          <w:rFonts w:ascii="Times New Roman" w:eastAsia="Times New Roman" w:hAnsi="Times New Roman" w:cs="Times New Roman"/>
          <w:sz w:val="28"/>
          <w:szCs w:val="28"/>
        </w:rPr>
        <w:t>%, до</w:t>
      </w:r>
      <w:r w:rsidRPr="002B7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D" w:rsidRPr="002B777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 сентября будет поставлено 100%), по ДДУ «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Айголек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» договор № 50 от 22.06.2023 г. с ТОО "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" на сумму 4 287 500 тенге, 245 тонн по</w:t>
      </w:r>
      <w:proofErr w:type="gramEnd"/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07A8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gramEnd"/>
      <w:r w:rsidRPr="00DB07A8">
        <w:rPr>
          <w:rFonts w:ascii="Times New Roman" w:eastAsia="Times New Roman" w:hAnsi="Times New Roman" w:cs="Times New Roman"/>
          <w:sz w:val="28"/>
          <w:szCs w:val="28"/>
        </w:rPr>
        <w:t xml:space="preserve"> 500 тенге, ДДУ «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Акбота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» договор № 50 от 20.06.2023 г. с ТОО         "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" на сумму 4 286 030 тенге, 245 тонн по 17 494 тенге, ДДУ «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Бобек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» договор № 22 от 19.06.2023 г. с ТОО "</w:t>
      </w:r>
      <w:proofErr w:type="spellStart"/>
      <w:r w:rsidRPr="00DB07A8">
        <w:rPr>
          <w:rFonts w:ascii="Times New Roman" w:eastAsia="Times New Roman" w:hAnsi="Times New Roman" w:cs="Times New Roman"/>
          <w:sz w:val="28"/>
          <w:szCs w:val="28"/>
        </w:rPr>
        <w:t>Отын-Гарант</w:t>
      </w:r>
      <w:proofErr w:type="spellEnd"/>
      <w:r w:rsidRPr="00DB07A8">
        <w:rPr>
          <w:rFonts w:ascii="Times New Roman" w:eastAsia="Times New Roman" w:hAnsi="Times New Roman" w:cs="Times New Roman"/>
          <w:sz w:val="28"/>
          <w:szCs w:val="28"/>
        </w:rPr>
        <w:t>" на сумму                     1 600 000 тенге, 100 тонн по 16 000 тенге. Заключены договора на 100 % от потребности топлива. Сроки поставки угля по заявке заказчиков с октября 2023 по апрель 2024 года</w:t>
      </w:r>
      <w:r w:rsidR="00CA38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7A8" w:rsidRDefault="00DB07A8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77D" w:rsidRDefault="002B777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777D" w:rsidRPr="002B777D" w:rsidRDefault="002B777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7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                                                            Д. </w:t>
      </w:r>
      <w:proofErr w:type="spellStart"/>
      <w:r w:rsidRPr="002B7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Кусайнов</w:t>
      </w:r>
      <w:proofErr w:type="spellEnd"/>
      <w:r w:rsidRPr="002B7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2B777D" w:rsidRPr="002B777D" w:rsidSect="00CF6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55F"/>
    <w:rsid w:val="00044E45"/>
    <w:rsid w:val="00063E91"/>
    <w:rsid w:val="00145C4C"/>
    <w:rsid w:val="001607B4"/>
    <w:rsid w:val="00183621"/>
    <w:rsid w:val="00187006"/>
    <w:rsid w:val="001F5656"/>
    <w:rsid w:val="00251D35"/>
    <w:rsid w:val="002B777D"/>
    <w:rsid w:val="002F1FD0"/>
    <w:rsid w:val="003D3AB6"/>
    <w:rsid w:val="003D582F"/>
    <w:rsid w:val="00453FEB"/>
    <w:rsid w:val="0051155A"/>
    <w:rsid w:val="0058161B"/>
    <w:rsid w:val="005B49D2"/>
    <w:rsid w:val="006200F1"/>
    <w:rsid w:val="00644CD2"/>
    <w:rsid w:val="00655DE4"/>
    <w:rsid w:val="006E2E88"/>
    <w:rsid w:val="008656D8"/>
    <w:rsid w:val="0089233E"/>
    <w:rsid w:val="008E74FA"/>
    <w:rsid w:val="008F20A1"/>
    <w:rsid w:val="009061CD"/>
    <w:rsid w:val="009463DE"/>
    <w:rsid w:val="00976E80"/>
    <w:rsid w:val="009C7542"/>
    <w:rsid w:val="00B55985"/>
    <w:rsid w:val="00BA15EB"/>
    <w:rsid w:val="00C34797"/>
    <w:rsid w:val="00C713C5"/>
    <w:rsid w:val="00CA383C"/>
    <w:rsid w:val="00CB0973"/>
    <w:rsid w:val="00CF655F"/>
    <w:rsid w:val="00D75375"/>
    <w:rsid w:val="00DA061F"/>
    <w:rsid w:val="00DB02AC"/>
    <w:rsid w:val="00DB07A8"/>
    <w:rsid w:val="00E416BA"/>
    <w:rsid w:val="00E72330"/>
    <w:rsid w:val="00EB7590"/>
    <w:rsid w:val="00F26579"/>
    <w:rsid w:val="00F825A4"/>
    <w:rsid w:val="00F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B"/>
  </w:style>
  <w:style w:type="paragraph" w:styleId="1">
    <w:name w:val="heading 1"/>
    <w:basedOn w:val="normal"/>
    <w:next w:val="normal"/>
    <w:rsid w:val="00CF6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65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6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5F"/>
  </w:style>
  <w:style w:type="table" w:customStyle="1" w:styleId="TableNormal">
    <w:name w:val="Table Normal"/>
    <w:rsid w:val="00CF6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2023-09-01T11:42:00Z</cp:lastPrinted>
  <dcterms:created xsi:type="dcterms:W3CDTF">2023-06-20T04:02:00Z</dcterms:created>
  <dcterms:modified xsi:type="dcterms:W3CDTF">2023-09-01T12:18:00Z</dcterms:modified>
</cp:coreProperties>
</file>